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1A140C" w:rsidRDefault="001A140C" w:rsidP="489B1936">
      <w:pPr>
        <w:rPr>
          <w:sz w:val="24"/>
          <w:szCs w:val="24"/>
        </w:rPr>
      </w:pPr>
      <w:bookmarkStart w:id="0" w:name="_GoBack"/>
      <w:bookmarkEnd w:id="0"/>
    </w:p>
    <w:p w14:paraId="19AE7DC9" w14:textId="77777777" w:rsidR="001A140C" w:rsidRDefault="008936A6" w:rsidP="489B1936">
      <w:pPr>
        <w:rPr>
          <w:sz w:val="24"/>
          <w:szCs w:val="24"/>
        </w:rPr>
      </w:pPr>
      <w:r>
        <w:rPr>
          <w:noProof/>
          <w:lang w:eastAsia="el-GR"/>
        </w:rPr>
        <mc:AlternateContent>
          <mc:Choice Requires="wps">
            <w:drawing>
              <wp:anchor distT="0" distB="0" distL="114300" distR="114300" simplePos="0" relativeHeight="251657728" behindDoc="0" locked="0" layoutInCell="1" allowOverlap="1" wp14:anchorId="2E08872C" wp14:editId="07777777">
                <wp:simplePos x="0" y="0"/>
                <wp:positionH relativeFrom="column">
                  <wp:posOffset>0</wp:posOffset>
                </wp:positionH>
                <wp:positionV relativeFrom="paragraph">
                  <wp:posOffset>0</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 xmlns:a14="http://schemas.microsoft.com/office/drawing/2010/main" xmlns:pic="http://schemas.openxmlformats.org/drawingml/2006/pictur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28575" cap="rnd">
                              <a:solidFill>
                                <a:srgbClr val="000000"/>
                              </a:solidFill>
                              <a:prstDash val="sysDot"/>
                              <a:miter lim="800000"/>
                              <a:headEnd/>
                              <a:tailEnd/>
                            </a14:hiddenLine>
                          </a:ext>
                        </a:extLst>
                      </wps:spPr>
                      <wps:txbx>
                        <w:txbxContent>
                          <w:p w14:paraId="0A37501D" w14:textId="77777777" w:rsidR="001A140C" w:rsidRDefault="008936A6" w:rsidP="001A140C">
                            <w:pPr>
                              <w:spacing w:after="0" w:line="240" w:lineRule="auto"/>
                              <w:jc w:val="center"/>
                              <w:rPr>
                                <w:color w:val="333399"/>
                                <w:sz w:val="24"/>
                                <w:szCs w:val="24"/>
                                <w:lang w:val="en-US"/>
                              </w:rPr>
                            </w:pPr>
                            <w:r w:rsidRPr="001A140C">
                              <w:rPr>
                                <w:noProof/>
                                <w:color w:val="333399"/>
                                <w:sz w:val="24"/>
                                <w:szCs w:val="24"/>
                                <w:lang w:eastAsia="el-GR"/>
                              </w:rPr>
                              <w:drawing>
                                <wp:inline distT="0" distB="0" distL="0" distR="0" wp14:anchorId="21486C21" wp14:editId="07777777">
                                  <wp:extent cx="409575" cy="409575"/>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1A140C" w:rsidRDefault="001A140C" w:rsidP="001A140C">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A140C" w:rsidRDefault="001A140C" w:rsidP="001A140C">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A140C" w:rsidRDefault="001A140C" w:rsidP="001A140C">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A140C" w:rsidRDefault="001A140C" w:rsidP="001A140C">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8D352E5">
              <v:shapetype id="_x0000_t202" coordsize="21600,21600" o:spt="202" path="m,l,21600r21600,l21600,xe">
                <v:stroke joinstyle="miter"/>
                <v:path gradientshapeok="t" o:connecttype="rect"/>
              </v:shapetype>
              <v:shape id="Text Box 4" style="position:absolute;margin-left:0;margin-top:0;width:208.1pt;height:8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">
                <v:textbox inset="0,0,0,0">
                  <w:txbxContent>
                    <w:p w:rsidR="001A140C" w:rsidP="001A140C" w:rsidRDefault="008936A6" w14:paraId="5DAB6C7B" wp14:textId="77777777">
                      <w:pPr>
                        <w:spacing w:after="0" w:line="240" w:lineRule="auto"/>
                        <w:jc w:val="center"/>
                        <w:rPr>
                          <w:color w:val="333399"/>
                          <w:sz w:val="24"/>
                          <w:szCs w:val="24"/>
                          <w:lang w:val="en-US"/>
                        </w:rPr>
                      </w:pPr>
                      <w:r w:rsidRPr="001A140C">
                        <w:rPr>
                          <w:noProof/>
                          <w:color w:val="333399"/>
                          <w:sz w:val="24"/>
                          <w:szCs w:val="24"/>
                          <w:lang w:val="en-US"/>
                        </w:rPr>
                        <w:drawing>
                          <wp:inline xmlns:wp14="http://schemas.microsoft.com/office/word/2010/wordprocessingDrawing" distT="0" distB="0" distL="0" distR="0" wp14:anchorId="0AB7567F" wp14:editId="7777777">
                            <wp:extent cx="409575" cy="409575"/>
                            <wp:effectExtent l="0" t="0" r="0" b="0"/>
                            <wp:docPr id="1587863902"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1A140C" w:rsidP="001A140C" w:rsidRDefault="001A140C"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1A140C" w:rsidP="001A140C" w:rsidRDefault="001A140C"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1A140C" w:rsidP="001A140C" w:rsidRDefault="001A140C"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1A140C" w:rsidP="001A140C" w:rsidRDefault="001A140C"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02EB378F" w14:textId="77777777" w:rsidR="001A140C" w:rsidRDefault="001A140C" w:rsidP="489B1936">
      <w:pPr>
        <w:rPr>
          <w:sz w:val="24"/>
          <w:szCs w:val="24"/>
        </w:rPr>
      </w:pPr>
    </w:p>
    <w:p w14:paraId="6A05A809" w14:textId="77777777" w:rsidR="001A140C" w:rsidRDefault="001A140C" w:rsidP="489B1936">
      <w:pPr>
        <w:rPr>
          <w:sz w:val="24"/>
          <w:szCs w:val="24"/>
        </w:rPr>
      </w:pPr>
    </w:p>
    <w:p w14:paraId="5A39BBE3" w14:textId="77777777" w:rsidR="001A140C" w:rsidRDefault="001A140C" w:rsidP="489B1936">
      <w:pPr>
        <w:rPr>
          <w:sz w:val="24"/>
          <w:szCs w:val="24"/>
        </w:rPr>
      </w:pPr>
    </w:p>
    <w:p w14:paraId="41C8F396" w14:textId="77777777" w:rsidR="001A140C" w:rsidRDefault="001A140C" w:rsidP="489B1936">
      <w:pPr>
        <w:rPr>
          <w:sz w:val="24"/>
          <w:szCs w:val="24"/>
        </w:rPr>
      </w:pPr>
    </w:p>
    <w:p w14:paraId="72A3D3EC" w14:textId="77777777" w:rsidR="001A140C" w:rsidRDefault="001A140C" w:rsidP="489B1936">
      <w:pPr>
        <w:rPr>
          <w:sz w:val="24"/>
          <w:szCs w:val="24"/>
        </w:rPr>
      </w:pPr>
    </w:p>
    <w:p w14:paraId="41F2AB05" w14:textId="437E6E81" w:rsidR="001A140C" w:rsidRPr="0031248D" w:rsidRDefault="489B1936" w:rsidP="489B1936">
      <w:pPr>
        <w:pStyle w:val="Web"/>
        <w:shd w:val="clear" w:color="auto" w:fill="FFFFFF" w:themeFill="background1"/>
        <w:spacing w:before="0" w:beforeAutospacing="0" w:after="0" w:afterAutospacing="0"/>
        <w:jc w:val="right"/>
        <w:rPr>
          <w:rFonts w:ascii="Calibri" w:hAnsi="Calibri" w:cs="Calibri"/>
        </w:rPr>
      </w:pPr>
      <w:r w:rsidRPr="489B1936">
        <w:rPr>
          <w:rFonts w:ascii="Calibri" w:hAnsi="Calibri" w:cs="Calibri"/>
        </w:rPr>
        <w:t>Αθήνα, 9 Ιουνίου 2021</w:t>
      </w:r>
    </w:p>
    <w:p w14:paraId="0D0B940D" w14:textId="77777777" w:rsidR="001A140C" w:rsidRDefault="001A140C" w:rsidP="489B1936">
      <w:pPr>
        <w:rPr>
          <w:sz w:val="24"/>
          <w:szCs w:val="24"/>
        </w:rPr>
      </w:pPr>
    </w:p>
    <w:p w14:paraId="0D170DEE" w14:textId="77777777" w:rsidR="001A140C" w:rsidRPr="00B861F1" w:rsidRDefault="489B1936" w:rsidP="489B1936">
      <w:pPr>
        <w:jc w:val="center"/>
        <w:rPr>
          <w:rFonts w:asciiTheme="minorHAnsi" w:eastAsiaTheme="minorEastAsia" w:hAnsiTheme="minorHAnsi" w:cstheme="minorBidi"/>
          <w:b/>
          <w:bCs/>
          <w:sz w:val="24"/>
          <w:szCs w:val="24"/>
          <w:lang w:eastAsia="el-GR"/>
        </w:rPr>
      </w:pPr>
      <w:r w:rsidRPr="489B1936">
        <w:rPr>
          <w:rFonts w:asciiTheme="minorHAnsi" w:eastAsiaTheme="minorEastAsia" w:hAnsiTheme="minorHAnsi" w:cstheme="minorBidi"/>
          <w:b/>
          <w:bCs/>
          <w:sz w:val="24"/>
          <w:szCs w:val="24"/>
          <w:lang w:eastAsia="el-GR"/>
        </w:rPr>
        <w:t xml:space="preserve">«Δεύτερη Ευκαιρία» για τα κατασχεμένα βιβλία ζητά το Υπουργείο Πολιτισμού και Αθλητισμού </w:t>
      </w:r>
    </w:p>
    <w:p w14:paraId="68E5C010" w14:textId="4CAB3F69" w:rsidR="001A140C" w:rsidRDefault="489B1936" w:rsidP="489B1936">
      <w:pPr>
        <w:jc w:val="both"/>
        <w:rPr>
          <w:rFonts w:asciiTheme="minorHAnsi" w:eastAsiaTheme="minorEastAsia" w:hAnsiTheme="minorHAnsi" w:cstheme="minorBidi"/>
          <w:sz w:val="24"/>
          <w:szCs w:val="24"/>
          <w:lang w:eastAsia="el-GR"/>
        </w:rPr>
      </w:pPr>
      <w:r w:rsidRPr="489B1936">
        <w:rPr>
          <w:rFonts w:asciiTheme="minorHAnsi" w:eastAsiaTheme="minorEastAsia" w:hAnsiTheme="minorHAnsi" w:cstheme="minorBidi"/>
          <w:sz w:val="24"/>
          <w:szCs w:val="24"/>
          <w:lang w:eastAsia="el-GR"/>
        </w:rPr>
        <w:t xml:space="preserve">«Δεύτερη ευκαιρία» ζητά για τα κατασχεμένα  βιβλία, που βρίσκονται σε αποθήκες και απειλούνται με πολτοποίηση, ενώ μπορούν  να εμπλουτίσουν βιβλιοθήκες πολλών  περιοχών της χώρας μας, θέλει να δώσει το ΥΠΠΟΑ. </w:t>
      </w:r>
    </w:p>
    <w:p w14:paraId="71CBFF53" w14:textId="77777777" w:rsidR="001A140C" w:rsidRPr="00200FA3" w:rsidRDefault="489B1936" w:rsidP="489B1936">
      <w:pPr>
        <w:jc w:val="both"/>
        <w:rPr>
          <w:rFonts w:asciiTheme="minorHAnsi" w:eastAsiaTheme="minorEastAsia" w:hAnsiTheme="minorHAnsi" w:cstheme="minorBidi"/>
          <w:sz w:val="24"/>
          <w:szCs w:val="24"/>
          <w:lang w:eastAsia="el-GR"/>
        </w:rPr>
      </w:pPr>
      <w:r w:rsidRPr="489B1936">
        <w:rPr>
          <w:rFonts w:asciiTheme="minorHAnsi" w:eastAsiaTheme="minorEastAsia" w:hAnsiTheme="minorHAnsi" w:cstheme="minorBidi"/>
          <w:sz w:val="24"/>
          <w:szCs w:val="24"/>
          <w:lang w:eastAsia="el-GR"/>
        </w:rPr>
        <w:t xml:space="preserve">Με επίκεντρο την ανάληψη της συγκεκριμένης πρωτοβουλίας, η Υπουργός Πολιτισμού και Αθλητισμού Λίνα Μενδώνη, δήλωσε:  </w:t>
      </w:r>
    </w:p>
    <w:p w14:paraId="01545849" w14:textId="77777777" w:rsidR="001A140C" w:rsidRPr="00174880" w:rsidRDefault="489B1936" w:rsidP="489B1936">
      <w:pPr>
        <w:jc w:val="both"/>
        <w:rPr>
          <w:rFonts w:asciiTheme="minorHAnsi" w:eastAsiaTheme="minorEastAsia" w:hAnsiTheme="minorHAnsi" w:cstheme="minorBidi"/>
          <w:i/>
          <w:iCs/>
          <w:sz w:val="24"/>
          <w:szCs w:val="24"/>
          <w:lang w:eastAsia="el-GR"/>
        </w:rPr>
      </w:pPr>
      <w:r w:rsidRPr="489B1936">
        <w:rPr>
          <w:rFonts w:asciiTheme="minorHAnsi" w:eastAsiaTheme="minorEastAsia" w:hAnsiTheme="minorHAnsi" w:cstheme="minorBidi"/>
          <w:i/>
          <w:iCs/>
          <w:sz w:val="24"/>
          <w:szCs w:val="24"/>
          <w:lang w:eastAsia="el-GR"/>
        </w:rPr>
        <w:t xml:space="preserve">«Το βιβλίο αποτελεί στοιχείο της ταυτότητας, του δείκτη πολιτισμού μιας κοινωνίας. Αποτελεί προέκταση της μνήμης και της φαντασίας του ανθρώπου και ως πνευματικό έργο επιβάλλει τον σεβασμό μας προς τον δημιουργό, αλλά και τον ίδιο τον αναγνώστη. Η καταστροφή ενός βιβλίου αντιβαίνει σε κάθε προσπάθεια ανάδειξης, διαφύλαξης και διάσωσης των έργων του λόγου που αποτελούν κομμάτι της ανθρώπινης έκφρασης και πολιτισμικής δημιουργίας. Κάθε βιβλίο θα πρέπει να φθάνει στα χέρια του βιβλιόφιλου κοινού και να διασώζεται. Το Ελληνικό Ιδρυμα Πολιτισμού, οργανισμός εποπτευόμενος από το Υπουργείο Πολιτισμού και Αθλητισμού,  με απόφασή μας, ως ο αρμόδιος φορέας για την προαγωγή του βιβλίου και των ελληνικών γραμμάτων αναλαμβάνει να ανοίξει τον δρόμο της δεύτερης ευκαιρίας σε βιβλία που κινδυνεύουν με πολτοποίηση με στόχο να βρουν τη θέση τους σε μια βιβλιοθήκη και στα χέρια κάποιων αναγνωστών». </w:t>
      </w:r>
    </w:p>
    <w:p w14:paraId="0E27B00A" w14:textId="77777777" w:rsidR="001A140C" w:rsidRDefault="001A140C" w:rsidP="489B1936">
      <w:pPr>
        <w:jc w:val="both"/>
        <w:rPr>
          <w:rFonts w:asciiTheme="minorHAnsi" w:eastAsiaTheme="minorEastAsia" w:hAnsiTheme="minorHAnsi" w:cstheme="minorBidi"/>
          <w:color w:val="404040"/>
          <w:sz w:val="24"/>
          <w:szCs w:val="24"/>
          <w:shd w:val="clear" w:color="auto" w:fill="FFFFFF"/>
        </w:rPr>
      </w:pPr>
    </w:p>
    <w:p w14:paraId="60061E4C" w14:textId="77777777" w:rsidR="001A140C" w:rsidRPr="0031248D" w:rsidRDefault="001A140C" w:rsidP="489B1936">
      <w:pPr>
        <w:jc w:val="center"/>
        <w:rPr>
          <w:rFonts w:asciiTheme="minorHAnsi" w:eastAsiaTheme="minorEastAsia" w:hAnsiTheme="minorHAnsi" w:cstheme="minorBidi"/>
          <w:b/>
          <w:bCs/>
          <w:sz w:val="24"/>
          <w:szCs w:val="24"/>
        </w:rPr>
      </w:pPr>
    </w:p>
    <w:p w14:paraId="44EAFD9C" w14:textId="77777777" w:rsidR="00785ADE" w:rsidRDefault="00785ADE" w:rsidP="489B1936">
      <w:pPr>
        <w:rPr>
          <w:rFonts w:asciiTheme="minorHAnsi" w:eastAsiaTheme="minorEastAsia" w:hAnsiTheme="minorHAnsi" w:cstheme="minorBidi"/>
          <w:sz w:val="24"/>
          <w:szCs w:val="24"/>
        </w:rPr>
      </w:pPr>
    </w:p>
    <w:sectPr w:rsidR="00785AD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Lucida Grande">
    <w:charset w:val="55"/>
    <w:family w:val="auto"/>
    <w:pitch w:val="variable"/>
    <w:sig w:usb0="E1000AEF" w:usb1="5000A1FF" w:usb2="00000000" w:usb3="00000000" w:csb0="000001BF" w:csb1="00000000"/>
  </w:font>
  <w:font w:name="Calibri">
    <w:panose1 w:val="020F0502020204030204"/>
    <w:charset w:val="A1"/>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0C"/>
    <w:rsid w:val="001A140C"/>
    <w:rsid w:val="00565EB3"/>
    <w:rsid w:val="00785ADE"/>
    <w:rsid w:val="008936A6"/>
    <w:rsid w:val="008E5731"/>
    <w:rsid w:val="009E680B"/>
    <w:rsid w:val="00A26E0A"/>
    <w:rsid w:val="00D2419E"/>
    <w:rsid w:val="00F96E23"/>
    <w:rsid w:val="489B1936"/>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08872C"/>
  <w14:defaultImageDpi w14:val="300"/>
  <w15:chartTrackingRefBased/>
  <w15:docId w15:val="{DBC26FC7-233A-4992-817A-9B88271D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40C"/>
    <w:pPr>
      <w:spacing w:after="160" w:line="259" w:lineRule="auto"/>
    </w:pPr>
    <w:rPr>
      <w:rFonts w:eastAsia="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1A140C"/>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Balloon Text"/>
    <w:basedOn w:val="a"/>
    <w:link w:val="Char"/>
    <w:uiPriority w:val="99"/>
    <w:semiHidden/>
    <w:unhideWhenUsed/>
    <w:rsid w:val="001A140C"/>
    <w:pPr>
      <w:spacing w:after="0" w:line="240" w:lineRule="auto"/>
    </w:pPr>
    <w:rPr>
      <w:rFonts w:ascii="Lucida Grande" w:hAnsi="Lucida Grande" w:cs="Lucida Grande"/>
      <w:sz w:val="18"/>
      <w:szCs w:val="18"/>
    </w:rPr>
  </w:style>
  <w:style w:type="character" w:customStyle="1" w:styleId="Char">
    <w:name w:val="Κείμενο πλαισίου Char"/>
    <w:link w:val="a3"/>
    <w:uiPriority w:val="99"/>
    <w:semiHidden/>
    <w:rsid w:val="001A140C"/>
    <w:rPr>
      <w:rFonts w:ascii="Lucida Grande" w:eastAsia="Cambria" w:hAnsi="Lucida Grande" w:cs="Lucida Grande"/>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F7972F4-D2E1-473A-971F-CEC6ECA7E3FE}"/>
</file>

<file path=customXml/itemProps2.xml><?xml version="1.0" encoding="utf-8"?>
<ds:datastoreItem xmlns:ds="http://schemas.openxmlformats.org/officeDocument/2006/customXml" ds:itemID="{4F15B069-BD0D-44C1-A300-6E09E312D99D}"/>
</file>

<file path=customXml/itemProps3.xml><?xml version="1.0" encoding="utf-8"?>
<ds:datastoreItem xmlns:ds="http://schemas.openxmlformats.org/officeDocument/2006/customXml" ds:itemID="{06D2283F-B254-420B-8C61-40916F9AAC39}"/>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1136</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«Δεύτερη Ευκαιρία» για τα κατασχεμένα βιβλία ζητά το Υπουργείο Πολιτισμού και Αθλητισμού </dc:title>
  <dc:subject/>
  <dc:creator>ΑΝΝΑ</dc:creator>
  <cp:keywords/>
  <dc:description/>
  <cp:lastModifiedBy>Γεωργία Μπούμη</cp:lastModifiedBy>
  <cp:revision>2</cp:revision>
  <dcterms:created xsi:type="dcterms:W3CDTF">2021-06-09T13:06:00Z</dcterms:created>
  <dcterms:modified xsi:type="dcterms:W3CDTF">2021-06-09T13:06:00Z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